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C3" w:rsidRPr="004124F9" w:rsidRDefault="000C67C3" w:rsidP="000C67C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val="fr-CH" w:eastAsia="fr-FR"/>
        </w:rPr>
        <w:t>B</w:t>
      </w:r>
      <w:r>
        <w:rPr>
          <w:rFonts w:ascii="Arial" w:eastAsia="Times New Roman" w:hAnsi="Arial" w:cs="Arial"/>
          <w:b/>
          <w:bCs/>
          <w:color w:val="6666FF"/>
          <w:kern w:val="36"/>
          <w:sz w:val="24"/>
          <w:szCs w:val="24"/>
          <w:lang w:val="fr-CH" w:eastAsia="fr-FR"/>
        </w:rPr>
        <w:t>oite</w:t>
      </w:r>
      <w:r w:rsidRPr="00F107F0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val="fr-CH" w:eastAsia="fr-FR"/>
        </w:rPr>
        <w:t xml:space="preserve"> </w:t>
      </w:r>
      <w:r w:rsidRPr="00F107F0">
        <w:rPr>
          <w:rFonts w:ascii="Arial" w:eastAsia="Times New Roman" w:hAnsi="Arial" w:cs="Arial"/>
          <w:b/>
          <w:bCs/>
          <w:color w:val="6666FF"/>
          <w:kern w:val="36"/>
          <w:sz w:val="24"/>
          <w:szCs w:val="24"/>
          <w:lang w:val="fr-CH" w:eastAsia="fr-FR"/>
        </w:rPr>
        <w:t xml:space="preserve">à membrane </w:t>
      </w:r>
      <w:r>
        <w:rPr>
          <w:rFonts w:ascii="Arial" w:eastAsia="Times New Roman" w:hAnsi="Arial" w:cs="Arial"/>
          <w:b/>
          <w:bCs/>
          <w:color w:val="6666FF"/>
          <w:kern w:val="36"/>
          <w:sz w:val="24"/>
          <w:szCs w:val="24"/>
          <w:lang w:eastAsia="fr-FR"/>
        </w:rPr>
        <w:t>ronde</w:t>
      </w:r>
      <w:proofErr w:type="gramStart"/>
      <w:r w:rsidRPr="00F107F0">
        <w:rPr>
          <w:rFonts w:ascii="Arial" w:eastAsia="Times New Roman" w:hAnsi="Arial" w:cs="Arial"/>
          <w:b/>
          <w:bCs/>
          <w:color w:val="6666FF"/>
          <w:kern w:val="36"/>
          <w:sz w:val="24"/>
          <w:szCs w:val="24"/>
          <w:lang w:eastAsia="fr-FR"/>
        </w:rPr>
        <w:t>:</w:t>
      </w:r>
      <w:r w:rsidRPr="00F107F0">
        <w:rPr>
          <w:rFonts w:ascii="Arial" w:eastAsia="Times New Roman" w:hAnsi="Arial" w:cs="Arial"/>
          <w:b/>
          <w:bCs/>
          <w:kern w:val="36"/>
          <w:sz w:val="24"/>
          <w:szCs w:val="24"/>
          <w:lang w:eastAsia="fr-FR"/>
        </w:rPr>
        <w:t xml:space="preserve"> </w:t>
      </w:r>
      <w:r w:rsidR="004124F9">
        <w:rPr>
          <w:rFonts w:ascii="Arial" w:eastAsia="Times New Roman" w:hAnsi="Arial" w:cs="Arial"/>
          <w:b/>
          <w:bCs/>
          <w:kern w:val="36"/>
          <w:sz w:val="24"/>
          <w:szCs w:val="24"/>
          <w:lang w:eastAsia="fr-FR"/>
        </w:rPr>
        <w:t xml:space="preserve"> </w:t>
      </w:r>
      <w:r w:rsidR="007A24C5" w:rsidRPr="007A24C5">
        <w:rPr>
          <w:rFonts w:ascii="Arial" w:eastAsia="Times New Roman" w:hAnsi="Arial" w:cs="Arial"/>
          <w:b/>
          <w:bCs/>
          <w:color w:val="FF0000"/>
          <w:kern w:val="36"/>
          <w:sz w:val="18"/>
          <w:szCs w:val="18"/>
          <w:lang w:eastAsia="fr-FR"/>
        </w:rPr>
        <w:t>L</w:t>
      </w:r>
      <w:r w:rsidR="004124F9" w:rsidRPr="007A24C5">
        <w:rPr>
          <w:rFonts w:ascii="Arial" w:eastAsia="Times New Roman" w:hAnsi="Arial" w:cs="Arial"/>
          <w:b/>
          <w:bCs/>
          <w:color w:val="FF0000"/>
          <w:kern w:val="36"/>
          <w:sz w:val="18"/>
          <w:szCs w:val="18"/>
          <w:lang w:eastAsia="fr-FR"/>
        </w:rPr>
        <w:t>iste</w:t>
      </w:r>
      <w:proofErr w:type="gramEnd"/>
      <w:r w:rsidR="004124F9" w:rsidRPr="007A24C5">
        <w:rPr>
          <w:rFonts w:ascii="Arial" w:eastAsia="Times New Roman" w:hAnsi="Arial" w:cs="Arial"/>
          <w:b/>
          <w:bCs/>
          <w:color w:val="FF0000"/>
          <w:kern w:val="36"/>
          <w:sz w:val="18"/>
          <w:szCs w:val="18"/>
          <w:lang w:eastAsia="fr-FR"/>
        </w:rPr>
        <w:t xml:space="preserve"> de prix éditée le 11.09.2014</w:t>
      </w:r>
    </w:p>
    <w:p w:rsidR="000C67C3" w:rsidRDefault="00306CDE" w:rsidP="00306C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48"/>
          <w:szCs w:val="48"/>
          <w:lang w:eastAsia="fr-FR"/>
        </w:rPr>
        <w:drawing>
          <wp:inline distT="0" distB="0" distL="0" distR="0">
            <wp:extent cx="4504182" cy="3541482"/>
            <wp:effectExtent l="19050" t="0" r="0" b="0"/>
            <wp:docPr id="17" name="Image 16" descr="boite-ronde-mem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ite-ronde-membra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329" cy="354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2980"/>
        <w:tblW w:w="90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659"/>
        <w:gridCol w:w="680"/>
        <w:gridCol w:w="680"/>
        <w:gridCol w:w="680"/>
        <w:gridCol w:w="680"/>
        <w:gridCol w:w="1020"/>
        <w:gridCol w:w="737"/>
        <w:gridCol w:w="1304"/>
        <w:gridCol w:w="1130"/>
      </w:tblGrid>
      <w:tr w:rsidR="00C054B5" w:rsidRPr="000C67C3" w:rsidTr="00C054B5">
        <w:trPr>
          <w:trHeight w:val="165"/>
        </w:trPr>
        <w:tc>
          <w:tcPr>
            <w:tcW w:w="1440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0EFFE"/>
            <w:hideMark/>
          </w:tcPr>
          <w:p w:rsidR="00C054B5" w:rsidRPr="00306CDE" w:rsidRDefault="00C054B5" w:rsidP="00C054B5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t>Schéma</w:t>
            </w:r>
          </w:p>
        </w:tc>
        <w:tc>
          <w:tcPr>
            <w:tcW w:w="65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0EFFE"/>
            <w:hideMark/>
          </w:tcPr>
          <w:p w:rsidR="00C054B5" w:rsidRPr="00306CDE" w:rsidRDefault="00C054B5" w:rsidP="00C054B5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t>d</w:t>
            </w:r>
          </w:p>
        </w:tc>
        <w:tc>
          <w:tcPr>
            <w:tcW w:w="6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0EFFE"/>
            <w:hideMark/>
          </w:tcPr>
          <w:p w:rsidR="00C054B5" w:rsidRPr="00306CDE" w:rsidRDefault="00C054B5" w:rsidP="00C054B5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t>e</w:t>
            </w:r>
          </w:p>
        </w:tc>
        <w:tc>
          <w:tcPr>
            <w:tcW w:w="6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0EFFE"/>
            <w:hideMark/>
          </w:tcPr>
          <w:p w:rsidR="00C054B5" w:rsidRPr="00306CDE" w:rsidRDefault="00C054B5" w:rsidP="00C054B5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t>f</w:t>
            </w:r>
          </w:p>
        </w:tc>
        <w:tc>
          <w:tcPr>
            <w:tcW w:w="6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0EFFE"/>
            <w:hideMark/>
          </w:tcPr>
          <w:p w:rsidR="00C054B5" w:rsidRPr="00306CDE" w:rsidRDefault="00C054B5" w:rsidP="00C054B5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t>Ø</w:t>
            </w:r>
          </w:p>
        </w:tc>
        <w:tc>
          <w:tcPr>
            <w:tcW w:w="6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0EFFE"/>
            <w:hideMark/>
          </w:tcPr>
          <w:p w:rsidR="00C054B5" w:rsidRPr="00306CDE" w:rsidRDefault="00C054B5" w:rsidP="00C054B5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t>g</w:t>
            </w:r>
          </w:p>
        </w:tc>
        <w:tc>
          <w:tcPr>
            <w:tcW w:w="1020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0EFFE"/>
            <w:hideMark/>
          </w:tcPr>
          <w:p w:rsidR="00C054B5" w:rsidRPr="00306CDE" w:rsidRDefault="00C054B5" w:rsidP="00C054B5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Hauteur </w:t>
            </w: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br/>
              <w:t>1</w:t>
            </w: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br/>
              <w:t>mm</w:t>
            </w:r>
          </w:p>
        </w:tc>
        <w:tc>
          <w:tcPr>
            <w:tcW w:w="737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0EFFE"/>
            <w:hideMark/>
          </w:tcPr>
          <w:p w:rsidR="00C054B5" w:rsidRPr="00306CDE" w:rsidRDefault="00C054B5" w:rsidP="00C054B5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t>Ø</w:t>
            </w: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br/>
              <w:t>2</w:t>
            </w: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br/>
              <w:t>mm</w:t>
            </w:r>
          </w:p>
        </w:tc>
        <w:tc>
          <w:tcPr>
            <w:tcW w:w="1304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0EFFE"/>
            <w:hideMark/>
          </w:tcPr>
          <w:p w:rsidR="00C054B5" w:rsidRPr="00306CDE" w:rsidRDefault="00C054B5" w:rsidP="00C054B5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t>N° de commande</w:t>
            </w:r>
          </w:p>
        </w:tc>
        <w:tc>
          <w:tcPr>
            <w:tcW w:w="1130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shd w:val="clear" w:color="auto" w:fill="E0EFFE"/>
          </w:tcPr>
          <w:p w:rsidR="00C054B5" w:rsidRPr="00306CDE" w:rsidRDefault="00C054B5" w:rsidP="00C054B5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Prix €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br/>
              <w:t>HT</w:t>
            </w:r>
          </w:p>
        </w:tc>
      </w:tr>
      <w:tr w:rsidR="00C054B5" w:rsidRPr="000C67C3" w:rsidTr="00C054B5">
        <w:trPr>
          <w:trHeight w:val="55"/>
        </w:trPr>
        <w:tc>
          <w:tcPr>
            <w:tcW w:w="1440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C054B5" w:rsidRPr="00306CDE" w:rsidRDefault="00C054B5" w:rsidP="00C0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65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0EFFE"/>
            <w:hideMark/>
          </w:tcPr>
          <w:p w:rsidR="00C054B5" w:rsidRPr="00306CDE" w:rsidRDefault="00C054B5" w:rsidP="00C054B5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t>mm</w:t>
            </w:r>
          </w:p>
        </w:tc>
        <w:tc>
          <w:tcPr>
            <w:tcW w:w="6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0EFFE"/>
            <w:hideMark/>
          </w:tcPr>
          <w:p w:rsidR="00C054B5" w:rsidRPr="00306CDE" w:rsidRDefault="00C054B5" w:rsidP="00C054B5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t>mm</w:t>
            </w:r>
          </w:p>
        </w:tc>
        <w:tc>
          <w:tcPr>
            <w:tcW w:w="6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0EFFE"/>
            <w:hideMark/>
          </w:tcPr>
          <w:p w:rsidR="00C054B5" w:rsidRPr="00306CDE" w:rsidRDefault="00C054B5" w:rsidP="00C054B5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t>mm</w:t>
            </w:r>
          </w:p>
        </w:tc>
        <w:tc>
          <w:tcPr>
            <w:tcW w:w="6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0EFFE"/>
            <w:hideMark/>
          </w:tcPr>
          <w:p w:rsidR="00C054B5" w:rsidRPr="00306CDE" w:rsidRDefault="00C054B5" w:rsidP="00C054B5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t>mm</w:t>
            </w:r>
          </w:p>
        </w:tc>
        <w:tc>
          <w:tcPr>
            <w:tcW w:w="6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0EFFE"/>
            <w:hideMark/>
          </w:tcPr>
          <w:p w:rsidR="00C054B5" w:rsidRPr="00306CDE" w:rsidRDefault="00C054B5" w:rsidP="00C054B5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06CDE">
              <w:rPr>
                <w:rFonts w:ascii="Arial" w:eastAsia="Times New Roman" w:hAnsi="Arial" w:cs="Arial"/>
                <w:b/>
                <w:bCs/>
                <w:lang w:eastAsia="fr-FR"/>
              </w:rPr>
              <w:t>gr.</w:t>
            </w:r>
          </w:p>
        </w:tc>
        <w:tc>
          <w:tcPr>
            <w:tcW w:w="1020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C054B5" w:rsidRPr="00306CDE" w:rsidRDefault="00C054B5" w:rsidP="00C0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737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C054B5" w:rsidRPr="00306CDE" w:rsidRDefault="00C054B5" w:rsidP="00C0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304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C054B5" w:rsidRPr="00306CDE" w:rsidRDefault="00C054B5" w:rsidP="00C0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13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C054B5" w:rsidRPr="00306CDE" w:rsidRDefault="00C054B5" w:rsidP="00C0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  <w:tr w:rsidR="00C054B5" w:rsidRPr="000C67C3" w:rsidTr="00C054B5">
        <w:trPr>
          <w:trHeight w:val="386"/>
        </w:trPr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noProof/>
                <w:position w:val="6"/>
                <w:lang w:eastAsia="fr-FR"/>
              </w:rPr>
              <w:drawing>
                <wp:inline distT="0" distB="0" distL="0" distR="0">
                  <wp:extent cx="273558" cy="273558"/>
                  <wp:effectExtent l="19050" t="0" r="0" b="0"/>
                  <wp:docPr id="32" name="Image 2" descr="rond82.jpg (827 octet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nd82.jpg (827 octet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09" cy="277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40</w:t>
            </w:r>
          </w:p>
        </w:tc>
        <w:tc>
          <w:tcPr>
            <w:tcW w:w="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40</w:t>
            </w:r>
          </w:p>
        </w:tc>
        <w:tc>
          <w:tcPr>
            <w:tcW w:w="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9</w:t>
            </w:r>
          </w:p>
        </w:tc>
        <w:tc>
          <w:tcPr>
            <w:tcW w:w="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54</w:t>
            </w:r>
          </w:p>
        </w:tc>
        <w:tc>
          <w:tcPr>
            <w:tcW w:w="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100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17</w:t>
            </w:r>
          </w:p>
        </w:tc>
        <w:tc>
          <w:tcPr>
            <w:tcW w:w="7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82</w:t>
            </w:r>
          </w:p>
        </w:tc>
        <w:tc>
          <w:tcPr>
            <w:tcW w:w="13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17.82.1</w:t>
            </w:r>
          </w:p>
        </w:tc>
        <w:tc>
          <w:tcPr>
            <w:tcW w:w="11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br/>
            </w:r>
            <w:r w:rsidRPr="007E70A5">
              <w:rPr>
                <w:rFonts w:ascii="Arial" w:hAnsi="Arial" w:cs="Arial"/>
                <w:position w:val="6"/>
              </w:rPr>
              <w:t>10,</w:t>
            </w:r>
            <w:r w:rsidR="00242F94">
              <w:rPr>
                <w:rFonts w:ascii="Arial" w:hAnsi="Arial" w:cs="Arial"/>
                <w:position w:val="6"/>
              </w:rPr>
              <w:t>55</w:t>
            </w:r>
          </w:p>
        </w:tc>
      </w:tr>
      <w:tr w:rsidR="00C054B5" w:rsidRPr="000C67C3" w:rsidTr="00C054B5">
        <w:trPr>
          <w:trHeight w:val="386"/>
        </w:trPr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noProof/>
                <w:position w:val="6"/>
                <w:lang w:eastAsia="fr-FR"/>
              </w:rPr>
              <w:drawing>
                <wp:inline distT="0" distB="0" distL="0" distR="0">
                  <wp:extent cx="273558" cy="273558"/>
                  <wp:effectExtent l="19050" t="0" r="0" b="0"/>
                  <wp:docPr id="33" name="Image 2" descr="rond82.jpg (827 octet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nd82.jpg (827 octet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09" cy="277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40</w:t>
            </w:r>
          </w:p>
        </w:tc>
        <w:tc>
          <w:tcPr>
            <w:tcW w:w="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40</w:t>
            </w:r>
          </w:p>
        </w:tc>
        <w:tc>
          <w:tcPr>
            <w:tcW w:w="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20</w:t>
            </w:r>
          </w:p>
        </w:tc>
        <w:tc>
          <w:tcPr>
            <w:tcW w:w="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54</w:t>
            </w:r>
          </w:p>
        </w:tc>
        <w:tc>
          <w:tcPr>
            <w:tcW w:w="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200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40</w:t>
            </w:r>
          </w:p>
        </w:tc>
        <w:tc>
          <w:tcPr>
            <w:tcW w:w="7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82</w:t>
            </w:r>
          </w:p>
        </w:tc>
        <w:tc>
          <w:tcPr>
            <w:tcW w:w="13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40.82.1</w:t>
            </w:r>
          </w:p>
        </w:tc>
        <w:tc>
          <w:tcPr>
            <w:tcW w:w="11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br/>
            </w:r>
            <w:r w:rsidR="00242F94">
              <w:rPr>
                <w:rFonts w:ascii="Arial" w:hAnsi="Arial" w:cs="Arial"/>
                <w:position w:val="6"/>
              </w:rPr>
              <w:t>10</w:t>
            </w:r>
            <w:r w:rsidRPr="007E70A5">
              <w:rPr>
                <w:rFonts w:ascii="Arial" w:hAnsi="Arial" w:cs="Arial"/>
                <w:position w:val="6"/>
              </w:rPr>
              <w:t>.</w:t>
            </w:r>
            <w:r w:rsidR="00242F94">
              <w:rPr>
                <w:rFonts w:ascii="Arial" w:hAnsi="Arial" w:cs="Arial"/>
                <w:position w:val="6"/>
              </w:rPr>
              <w:t>95</w:t>
            </w:r>
          </w:p>
        </w:tc>
      </w:tr>
      <w:tr w:rsidR="00C054B5" w:rsidRPr="000C67C3" w:rsidTr="00C054B5">
        <w:trPr>
          <w:trHeight w:val="386"/>
        </w:trPr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noProof/>
                <w:position w:val="6"/>
                <w:lang w:eastAsia="fr-FR"/>
              </w:rPr>
              <w:drawing>
                <wp:inline distT="0" distB="0" distL="0" distR="0">
                  <wp:extent cx="633984" cy="633984"/>
                  <wp:effectExtent l="19050" t="0" r="0" b="0"/>
                  <wp:docPr id="34" name="Image 4" descr="rond165.jpg (1100 octet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nd165.jpg (1100 octet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54" cy="638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77</w:t>
            </w:r>
          </w:p>
        </w:tc>
        <w:tc>
          <w:tcPr>
            <w:tcW w:w="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77</w:t>
            </w:r>
          </w:p>
        </w:tc>
        <w:tc>
          <w:tcPr>
            <w:tcW w:w="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20</w:t>
            </w:r>
          </w:p>
        </w:tc>
        <w:tc>
          <w:tcPr>
            <w:tcW w:w="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108</w:t>
            </w:r>
          </w:p>
        </w:tc>
        <w:tc>
          <w:tcPr>
            <w:tcW w:w="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900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42</w:t>
            </w:r>
          </w:p>
        </w:tc>
        <w:tc>
          <w:tcPr>
            <w:tcW w:w="7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165</w:t>
            </w:r>
          </w:p>
        </w:tc>
        <w:tc>
          <w:tcPr>
            <w:tcW w:w="13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 w:rsidRPr="007E70A5">
              <w:rPr>
                <w:rFonts w:ascii="Arial" w:hAnsi="Arial" w:cs="Arial"/>
                <w:position w:val="6"/>
              </w:rPr>
              <w:t>42.165.1</w:t>
            </w:r>
          </w:p>
        </w:tc>
        <w:tc>
          <w:tcPr>
            <w:tcW w:w="11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C054B5" w:rsidRPr="007E70A5" w:rsidRDefault="00C054B5" w:rsidP="00C054B5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</w:p>
          <w:p w:rsidR="00C054B5" w:rsidRPr="007E70A5" w:rsidRDefault="00242F94" w:rsidP="00764249">
            <w:pPr>
              <w:spacing w:line="240" w:lineRule="auto"/>
              <w:jc w:val="center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29</w:t>
            </w:r>
            <w:r w:rsidR="00C054B5" w:rsidRPr="007E70A5">
              <w:rPr>
                <w:rFonts w:ascii="Arial" w:hAnsi="Arial" w:cs="Arial"/>
                <w:position w:val="6"/>
              </w:rPr>
              <w:t>,</w:t>
            </w:r>
            <w:r>
              <w:rPr>
                <w:rFonts w:ascii="Arial" w:hAnsi="Arial" w:cs="Arial"/>
                <w:position w:val="6"/>
              </w:rPr>
              <w:t>7</w:t>
            </w:r>
            <w:r w:rsidR="00764249">
              <w:rPr>
                <w:rFonts w:ascii="Arial" w:hAnsi="Arial" w:cs="Arial"/>
                <w:position w:val="6"/>
              </w:rPr>
              <w:t>3</w:t>
            </w:r>
          </w:p>
        </w:tc>
      </w:tr>
      <w:tr w:rsidR="00C054B5" w:rsidRPr="000C67C3" w:rsidTr="00C054B5">
        <w:trPr>
          <w:trHeight w:val="386"/>
        </w:trPr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position w:val="6"/>
              </w:rPr>
            </w:pPr>
            <w:r w:rsidRPr="007E70A5">
              <w:rPr>
                <w:noProof/>
                <w:position w:val="6"/>
                <w:lang w:eastAsia="fr-FR"/>
              </w:rPr>
              <w:drawing>
                <wp:inline distT="0" distB="0" distL="0" distR="0">
                  <wp:extent cx="633984" cy="633984"/>
                  <wp:effectExtent l="19050" t="0" r="0" b="0"/>
                  <wp:docPr id="35" name="Image 4" descr="rond165.jpg (1100 octet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nd165.jpg (1100 octet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54" cy="638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position w:val="6"/>
              </w:rPr>
            </w:pPr>
            <w:r w:rsidRPr="007E70A5">
              <w:rPr>
                <w:position w:val="6"/>
              </w:rPr>
              <w:t>77</w:t>
            </w:r>
          </w:p>
        </w:tc>
        <w:tc>
          <w:tcPr>
            <w:tcW w:w="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position w:val="6"/>
              </w:rPr>
            </w:pPr>
            <w:r w:rsidRPr="007E70A5">
              <w:rPr>
                <w:position w:val="6"/>
              </w:rPr>
              <w:t>77</w:t>
            </w:r>
          </w:p>
        </w:tc>
        <w:tc>
          <w:tcPr>
            <w:tcW w:w="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position w:val="6"/>
              </w:rPr>
            </w:pPr>
            <w:r w:rsidRPr="007E70A5">
              <w:rPr>
                <w:position w:val="6"/>
              </w:rPr>
              <w:t>40</w:t>
            </w:r>
          </w:p>
        </w:tc>
        <w:tc>
          <w:tcPr>
            <w:tcW w:w="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position w:val="6"/>
              </w:rPr>
            </w:pPr>
            <w:r w:rsidRPr="007E70A5">
              <w:rPr>
                <w:position w:val="6"/>
              </w:rPr>
              <w:t>108</w:t>
            </w:r>
          </w:p>
        </w:tc>
        <w:tc>
          <w:tcPr>
            <w:tcW w:w="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position w:val="6"/>
              </w:rPr>
            </w:pPr>
            <w:r w:rsidRPr="007E70A5">
              <w:rPr>
                <w:position w:val="6"/>
              </w:rPr>
              <w:t>1800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position w:val="6"/>
              </w:rPr>
            </w:pPr>
            <w:r w:rsidRPr="007E70A5">
              <w:rPr>
                <w:position w:val="6"/>
              </w:rPr>
              <w:t>84</w:t>
            </w:r>
          </w:p>
        </w:tc>
        <w:tc>
          <w:tcPr>
            <w:tcW w:w="73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position w:val="6"/>
              </w:rPr>
            </w:pPr>
            <w:r w:rsidRPr="007E70A5">
              <w:rPr>
                <w:position w:val="6"/>
              </w:rPr>
              <w:t>165</w:t>
            </w:r>
          </w:p>
        </w:tc>
        <w:tc>
          <w:tcPr>
            <w:tcW w:w="13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054B5" w:rsidRPr="007E70A5" w:rsidRDefault="00C054B5" w:rsidP="00C054B5">
            <w:pPr>
              <w:spacing w:line="240" w:lineRule="auto"/>
              <w:jc w:val="center"/>
              <w:rPr>
                <w:position w:val="6"/>
              </w:rPr>
            </w:pPr>
            <w:r w:rsidRPr="007E70A5">
              <w:rPr>
                <w:position w:val="6"/>
              </w:rPr>
              <w:t>84.165.1</w:t>
            </w:r>
          </w:p>
        </w:tc>
        <w:tc>
          <w:tcPr>
            <w:tcW w:w="11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C054B5" w:rsidRPr="007E70A5" w:rsidRDefault="00C054B5" w:rsidP="00C054B5">
            <w:pPr>
              <w:spacing w:line="240" w:lineRule="auto"/>
              <w:jc w:val="center"/>
              <w:rPr>
                <w:position w:val="6"/>
              </w:rPr>
            </w:pPr>
            <w:r>
              <w:rPr>
                <w:position w:val="6"/>
              </w:rPr>
              <w:br/>
            </w:r>
            <w:r w:rsidR="00242F94">
              <w:rPr>
                <w:position w:val="6"/>
              </w:rPr>
              <w:t>30</w:t>
            </w:r>
            <w:r w:rsidRPr="007E70A5">
              <w:rPr>
                <w:position w:val="6"/>
              </w:rPr>
              <w:t>,</w:t>
            </w:r>
            <w:r w:rsidR="00242F94">
              <w:rPr>
                <w:position w:val="6"/>
              </w:rPr>
              <w:t>77</w:t>
            </w:r>
          </w:p>
        </w:tc>
      </w:tr>
    </w:tbl>
    <w:p w:rsidR="007E70A5" w:rsidRPr="007E70A5" w:rsidRDefault="007E70A5" w:rsidP="00306C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18"/>
          <w:szCs w:val="18"/>
          <w:lang w:eastAsia="fr-FR"/>
        </w:rPr>
      </w:pPr>
      <w:r>
        <w:rPr>
          <w:rFonts w:ascii="Arial" w:hAnsi="Arial" w:cs="Arial"/>
          <w:noProof/>
          <w:sz w:val="23"/>
          <w:szCs w:val="23"/>
          <w:lang w:eastAsia="fr-FR"/>
        </w:rPr>
        <w:drawing>
          <wp:inline distT="0" distB="0" distL="0" distR="0">
            <wp:extent cx="3681730" cy="1426210"/>
            <wp:effectExtent l="19050" t="0" r="0" b="0"/>
            <wp:docPr id="28" name="Image 28" descr="Sché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ché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fr-FR"/>
        </w:rPr>
        <w:br/>
      </w:r>
      <w:r w:rsidRPr="007E70A5">
        <w:rPr>
          <w:rFonts w:ascii="Arial" w:eastAsia="Times New Roman" w:hAnsi="Arial" w:cs="Arial"/>
          <w:b/>
          <w:bCs/>
          <w:kern w:val="36"/>
          <w:sz w:val="18"/>
          <w:szCs w:val="18"/>
          <w:lang w:eastAsia="fr-FR"/>
        </w:rPr>
        <w:t>Les boites rondes à membrane se ferment avec les 4 petits fermoirs.</w:t>
      </w:r>
      <w:r>
        <w:rPr>
          <w:rFonts w:ascii="Times New Roman" w:eastAsia="Times New Roman" w:hAnsi="Times New Roman"/>
          <w:b/>
          <w:bCs/>
          <w:kern w:val="36"/>
          <w:sz w:val="18"/>
          <w:szCs w:val="18"/>
          <w:lang w:eastAsia="fr-FR"/>
        </w:rPr>
        <w:t xml:space="preserve"> </w:t>
      </w:r>
      <w:r w:rsidR="00C054B5">
        <w:rPr>
          <w:rFonts w:ascii="Times New Roman" w:eastAsia="Times New Roman" w:hAnsi="Times New Roman"/>
          <w:b/>
          <w:bCs/>
          <w:kern w:val="36"/>
          <w:sz w:val="18"/>
          <w:szCs w:val="18"/>
          <w:lang w:eastAsia="fr-FR"/>
        </w:rPr>
        <w:br/>
      </w:r>
    </w:p>
    <w:p w:rsidR="000C67C3" w:rsidRDefault="000C67C3"/>
    <w:p w:rsidR="00C054B5" w:rsidRDefault="00C054B5" w:rsidP="00C054B5">
      <w:pPr>
        <w:rPr>
          <w:rStyle w:val="legende1"/>
          <w:rFonts w:ascii="Arial" w:hAnsi="Arial" w:cs="Arial"/>
          <w:sz w:val="21"/>
          <w:szCs w:val="21"/>
        </w:rPr>
      </w:pPr>
    </w:p>
    <w:p w:rsidR="00C054B5" w:rsidRDefault="00C054B5" w:rsidP="00C054B5">
      <w:pPr>
        <w:rPr>
          <w:rStyle w:val="legende1"/>
          <w:rFonts w:ascii="Arial" w:hAnsi="Arial" w:cs="Arial"/>
          <w:sz w:val="21"/>
          <w:szCs w:val="21"/>
        </w:rPr>
      </w:pPr>
    </w:p>
    <w:p w:rsidR="00C054B5" w:rsidRDefault="00C054B5" w:rsidP="00C054B5">
      <w:pPr>
        <w:rPr>
          <w:rStyle w:val="legende1"/>
          <w:rFonts w:ascii="Arial" w:hAnsi="Arial" w:cs="Arial"/>
          <w:sz w:val="21"/>
          <w:szCs w:val="21"/>
        </w:rPr>
      </w:pPr>
    </w:p>
    <w:p w:rsidR="00C054B5" w:rsidRDefault="00C054B5" w:rsidP="00C054B5">
      <w:pPr>
        <w:rPr>
          <w:rStyle w:val="legende1"/>
          <w:rFonts w:ascii="Arial" w:hAnsi="Arial" w:cs="Arial"/>
          <w:sz w:val="21"/>
          <w:szCs w:val="21"/>
        </w:rPr>
      </w:pPr>
    </w:p>
    <w:p w:rsidR="00C054B5" w:rsidRDefault="00C054B5" w:rsidP="00C054B5">
      <w:pPr>
        <w:rPr>
          <w:rStyle w:val="legende1"/>
          <w:rFonts w:ascii="Arial" w:hAnsi="Arial" w:cs="Arial"/>
          <w:sz w:val="21"/>
          <w:szCs w:val="21"/>
        </w:rPr>
      </w:pPr>
    </w:p>
    <w:p w:rsidR="00C054B5" w:rsidRDefault="00C054B5" w:rsidP="00C054B5">
      <w:pPr>
        <w:rPr>
          <w:rStyle w:val="legende1"/>
          <w:rFonts w:ascii="Arial" w:hAnsi="Arial" w:cs="Arial"/>
          <w:sz w:val="21"/>
          <w:szCs w:val="21"/>
        </w:rPr>
      </w:pPr>
    </w:p>
    <w:p w:rsidR="00C054B5" w:rsidRDefault="00C054B5" w:rsidP="00C054B5">
      <w:pPr>
        <w:rPr>
          <w:rStyle w:val="legende1"/>
          <w:rFonts w:ascii="Arial" w:hAnsi="Arial" w:cs="Arial"/>
          <w:sz w:val="21"/>
          <w:szCs w:val="21"/>
        </w:rPr>
      </w:pPr>
    </w:p>
    <w:p w:rsidR="00C054B5" w:rsidRDefault="00C054B5" w:rsidP="00C054B5">
      <w:pPr>
        <w:rPr>
          <w:rStyle w:val="legende1"/>
          <w:rFonts w:ascii="Arial" w:hAnsi="Arial" w:cs="Arial"/>
          <w:sz w:val="21"/>
          <w:szCs w:val="21"/>
        </w:rPr>
      </w:pPr>
    </w:p>
    <w:p w:rsidR="00C054B5" w:rsidRDefault="00C054B5" w:rsidP="00C054B5">
      <w:pPr>
        <w:rPr>
          <w:rStyle w:val="legende1"/>
          <w:rFonts w:ascii="Arial" w:hAnsi="Arial" w:cs="Arial"/>
          <w:sz w:val="21"/>
          <w:szCs w:val="21"/>
        </w:rPr>
      </w:pPr>
    </w:p>
    <w:p w:rsidR="00C054B5" w:rsidRDefault="00C054B5" w:rsidP="00C054B5">
      <w:pPr>
        <w:rPr>
          <w:rStyle w:val="legende1"/>
          <w:rFonts w:ascii="Arial" w:hAnsi="Arial" w:cs="Arial"/>
          <w:sz w:val="21"/>
          <w:szCs w:val="21"/>
        </w:rPr>
      </w:pPr>
    </w:p>
    <w:p w:rsidR="00C054B5" w:rsidRPr="00C054B5" w:rsidRDefault="00C054B5" w:rsidP="00C054B5">
      <w:pPr>
        <w:jc w:val="center"/>
        <w:rPr>
          <w:sz w:val="18"/>
          <w:szCs w:val="18"/>
        </w:rPr>
      </w:pPr>
      <w:r w:rsidRPr="00C054B5">
        <w:rPr>
          <w:rStyle w:val="legende1"/>
          <w:rFonts w:ascii="Arial" w:hAnsi="Arial" w:cs="Arial"/>
          <w:sz w:val="18"/>
          <w:szCs w:val="18"/>
        </w:rPr>
        <w:t>- g : poids maximum de l'objet emballé.</w:t>
      </w:r>
      <w:r w:rsidR="00B51C9B">
        <w:rPr>
          <w:rStyle w:val="legende1"/>
          <w:rFonts w:ascii="Arial" w:hAnsi="Arial" w:cs="Arial"/>
          <w:sz w:val="18"/>
          <w:szCs w:val="18"/>
        </w:rPr>
        <w:br/>
      </w:r>
      <w:r w:rsidR="00B51C9B" w:rsidRPr="00B51C9B">
        <w:rPr>
          <w:rFonts w:ascii="Arial" w:eastAsia="Times New Roman" w:hAnsi="Arial" w:cs="Arial"/>
          <w:b/>
          <w:bCs/>
          <w:lang w:val="fr-CH" w:eastAsia="fr-FR"/>
        </w:rPr>
        <w:t>Rabais:</w:t>
      </w:r>
      <w:r w:rsidR="00B51C9B" w:rsidRPr="00B51C9B">
        <w:rPr>
          <w:rFonts w:ascii="Arial" w:eastAsia="Times New Roman" w:hAnsi="Arial" w:cs="Arial"/>
          <w:lang w:val="fr-CH" w:eastAsia="fr-FR"/>
        </w:rPr>
        <w:t xml:space="preserve"> 12 pièces 5% ; 50 pièces 7%; 100 pièces 10%</w:t>
      </w:r>
    </w:p>
    <w:sectPr w:rsidR="00C054B5" w:rsidRPr="00C054B5" w:rsidSect="00306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67C3"/>
    <w:rsid w:val="00004D3F"/>
    <w:rsid w:val="000C67C3"/>
    <w:rsid w:val="00242F94"/>
    <w:rsid w:val="00306CDE"/>
    <w:rsid w:val="003A5D58"/>
    <w:rsid w:val="0040563D"/>
    <w:rsid w:val="004124F9"/>
    <w:rsid w:val="006F2844"/>
    <w:rsid w:val="00764249"/>
    <w:rsid w:val="00765878"/>
    <w:rsid w:val="007A24C5"/>
    <w:rsid w:val="007E16EE"/>
    <w:rsid w:val="007E70A5"/>
    <w:rsid w:val="00966F4A"/>
    <w:rsid w:val="0099045A"/>
    <w:rsid w:val="00AE57BB"/>
    <w:rsid w:val="00B00313"/>
    <w:rsid w:val="00B51C9B"/>
    <w:rsid w:val="00C054B5"/>
    <w:rsid w:val="00EA25EA"/>
    <w:rsid w:val="00F5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7C3"/>
    <w:rPr>
      <w:rFonts w:ascii="Tahoma" w:hAnsi="Tahoma" w:cs="Tahoma"/>
      <w:sz w:val="16"/>
      <w:szCs w:val="16"/>
    </w:rPr>
  </w:style>
  <w:style w:type="character" w:customStyle="1" w:styleId="legende1">
    <w:name w:val="legende1"/>
    <w:basedOn w:val="Policepardfaut"/>
    <w:rsid w:val="00C05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9934">
          <w:marLeft w:val="22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2</cp:revision>
  <dcterms:created xsi:type="dcterms:W3CDTF">2014-09-11T19:25:00Z</dcterms:created>
  <dcterms:modified xsi:type="dcterms:W3CDTF">2014-09-11T19:25:00Z</dcterms:modified>
</cp:coreProperties>
</file>